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C201C">
      <w:pPr>
        <w:widowControl/>
        <w:spacing w:line="288" w:lineRule="auto"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Publication bias</w:t>
      </w:r>
    </w:p>
    <w:p w14:paraId="6C85E73E">
      <w:pPr>
        <w:widowControl/>
        <w:spacing w:line="288" w:lineRule="auto"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  <w:r>
        <w:rPr>
          <w:rFonts w:ascii="Times New Roman" w:hAnsi="Times New Roman" w:eastAsia="宋体" w:cs="Times New Roman"/>
          <w:kern w:val="0"/>
          <w:szCs w:val="21"/>
          <w:lang w:bidi="ar"/>
        </w:rPr>
        <w:t>We assessed publication bias using funnel plots and Egger's linear regression test.</w:t>
      </w:r>
    </w:p>
    <w:p w14:paraId="3F77E876">
      <w:pPr>
        <w:widowControl/>
        <w:spacing w:line="288" w:lineRule="auto"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bidi="ar"/>
        </w:rPr>
        <w:t>PE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：</w:t>
      </w:r>
      <w:r>
        <w:rPr>
          <w:rFonts w:ascii="Times New Roman" w:hAnsi="Times New Roman" w:eastAsia="宋体" w:cs="Times New Roman"/>
          <w:kern w:val="0"/>
          <w:szCs w:val="21"/>
          <w:lang w:bidi="ar"/>
        </w:rPr>
        <w:t>The funnel plot revealed broadly symmetrical distribution of study points ( Figure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 w:bidi="ar"/>
        </w:rPr>
        <w:t>1</w:t>
      </w:r>
      <w:r>
        <w:rPr>
          <w:rFonts w:ascii="Times New Roman" w:hAnsi="Times New Roman" w:eastAsia="宋体" w:cs="Times New Roman"/>
          <w:kern w:val="0"/>
          <w:szCs w:val="21"/>
          <w:lang w:bidi="ar"/>
        </w:rPr>
        <w:t xml:space="preserve">). Egger's test results did not support the presence of publication bias 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（</w:t>
      </w:r>
      <w:r>
        <w:rPr>
          <w:rFonts w:ascii="Times New Roman" w:hAnsi="Times New Roman" w:eastAsia="宋体" w:cs="Times New Roman"/>
          <w:kern w:val="0"/>
          <w:szCs w:val="21"/>
          <w:lang w:bidi="ar"/>
        </w:rPr>
        <w:t>P = 0.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8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 w:bidi="ar"/>
        </w:rPr>
        <w:t>45</w:t>
      </w:r>
      <w:bookmarkStart w:id="0" w:name="_GoBack"/>
      <w:bookmarkEnd w:id="0"/>
      <w:r>
        <w:rPr>
          <w:rFonts w:ascii="Times New Roman" w:hAnsi="Times New Roman" w:eastAsia="宋体" w:cs="Times New Roman"/>
          <w:kern w:val="0"/>
          <w:szCs w:val="21"/>
          <w:lang w:bidi="ar"/>
        </w:rPr>
        <w:t>). In summary, this meta-analysis is unlikely to be substantially affected by publication bias.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 xml:space="preserve"> </w:t>
      </w:r>
    </w:p>
    <w:p w14:paraId="6869CDFF">
      <w:pPr>
        <w:widowControl/>
        <w:spacing w:line="288" w:lineRule="auto"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Cs w:val="21"/>
          <w:lang w:bidi="ar"/>
        </w:rPr>
        <w:t>Preterm birth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0"/>
          <w:szCs w:val="21"/>
          <w:lang w:bidi="ar"/>
        </w:rPr>
        <w:t>:</w:t>
      </w:r>
      <w:r>
        <w:rPr>
          <w:rFonts w:ascii="Times New Roman" w:hAnsi="Times New Roman" w:eastAsia="宋体" w:cs="Times New Roman"/>
          <w:kern w:val="0"/>
          <w:szCs w:val="21"/>
          <w:lang w:bidi="ar"/>
        </w:rPr>
        <w:t xml:space="preserve"> The funnel plot revealed broadly symmetrical distribution of study points ( Figure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 w:bidi="ar"/>
        </w:rPr>
        <w:t>2</w:t>
      </w:r>
      <w:r>
        <w:rPr>
          <w:rFonts w:ascii="Times New Roman" w:hAnsi="Times New Roman" w:eastAsia="宋体" w:cs="Times New Roman"/>
          <w:kern w:val="0"/>
          <w:szCs w:val="21"/>
          <w:lang w:bidi="ar"/>
        </w:rPr>
        <w:t>). Egger's test results did not support the presence of publication bias (P = 0.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 w:bidi="ar"/>
        </w:rPr>
        <w:t>370</w:t>
      </w:r>
      <w:r>
        <w:rPr>
          <w:rFonts w:ascii="Times New Roman" w:hAnsi="Times New Roman" w:eastAsia="宋体" w:cs="Times New Roman"/>
          <w:kern w:val="0"/>
          <w:szCs w:val="21"/>
          <w:lang w:bidi="ar"/>
        </w:rPr>
        <w:t>). In summary, this meta-analysis is unlikely to be substantially affected by publication bias.</w:t>
      </w:r>
    </w:p>
    <w:p w14:paraId="412BEE31">
      <w:pPr>
        <w:widowControl/>
        <w:spacing w:line="288" w:lineRule="auto"/>
        <w:jc w:val="left"/>
        <w:rPr>
          <w:rFonts w:hint="eastAsia" w:ascii="Times New Roman" w:hAnsi="Times New Roman" w:eastAsia="宋体" w:cs="Times New Roman"/>
          <w:kern w:val="0"/>
          <w:szCs w:val="21"/>
          <w:lang w:eastAsia="zh-CN" w:bidi="ar"/>
        </w:rPr>
      </w:pPr>
    </w:p>
    <w:p w14:paraId="34243714">
      <w:pPr>
        <w:widowControl/>
        <w:spacing w:line="288" w:lineRule="auto"/>
        <w:jc w:val="left"/>
        <w:rPr>
          <w:rFonts w:hint="eastAsia" w:ascii="Times New Roman" w:hAnsi="Times New Roman" w:eastAsia="宋体" w:cs="Times New Roman"/>
          <w:kern w:val="0"/>
          <w:szCs w:val="21"/>
          <w:lang w:eastAsia="zh-CN" w:bidi="ar"/>
        </w:rPr>
      </w:pPr>
    </w:p>
    <w:p w14:paraId="4F06411A">
      <w:pPr>
        <w:widowControl/>
        <w:spacing w:line="288" w:lineRule="auto"/>
        <w:jc w:val="left"/>
        <w:rPr>
          <w:rFonts w:hint="eastAsia" w:ascii="Times New Roman" w:hAnsi="Times New Roman" w:eastAsia="宋体" w:cs="Times New Roman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eastAsia="zh-CN" w:bidi="ar"/>
        </w:rPr>
        <w:drawing>
          <wp:inline distT="0" distB="0" distL="114300" distR="114300">
            <wp:extent cx="5271770" cy="4544060"/>
            <wp:effectExtent l="0" t="0" r="0" b="0"/>
            <wp:docPr id="9" name="图片 9" descr="PE Funnel plo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E Funnel plot_01"/>
                    <pic:cNvPicPr>
                      <a:picLocks noChangeAspect="1"/>
                    </pic:cNvPicPr>
                  </pic:nvPicPr>
                  <pic:blipFill>
                    <a:blip r:embed="rId4"/>
                    <a:srcRect t="23514" b="116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57C4">
      <w:pPr>
        <w:widowControl/>
        <w:spacing w:line="288" w:lineRule="auto"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</w:p>
    <w:p w14:paraId="58E4ACBA">
      <w:pPr>
        <w:rPr>
          <w:rFonts w:ascii="Times New Roman" w:hAnsi="Times New Roman" w:eastAsia="宋体" w:cs="Times New Roman"/>
          <w:color w:val="000000"/>
          <w:szCs w:val="21"/>
        </w:rPr>
      </w:pPr>
    </w:p>
    <w:p w14:paraId="20FC03CB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Supplementary Fig. 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.</w:t>
      </w:r>
      <w:r>
        <w:rPr>
          <w:rFonts w:ascii="Times New Roman" w:hAnsi="Times New Roman" w:eastAsia="Segoe UI" w:cs="Times New Roman"/>
          <w:color w:val="000000"/>
          <w:szCs w:val="21"/>
        </w:rPr>
        <w:t>Funnel plot and Egger's test in PE</w:t>
      </w:r>
    </w:p>
    <w:p w14:paraId="1CDF4E06">
      <w:pPr>
        <w:widowControl/>
        <w:spacing w:line="288" w:lineRule="auto"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</w:p>
    <w:p w14:paraId="513F4E4B">
      <w:pPr>
        <w:rPr>
          <w:rFonts w:hint="eastAsia" w:eastAsiaTheme="minorEastAsia"/>
          <w:lang w:eastAsia="zh-CN"/>
        </w:rPr>
      </w:pPr>
    </w:p>
    <w:p w14:paraId="2AE2FE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714875"/>
            <wp:effectExtent l="0" t="0" r="0" b="0"/>
            <wp:docPr id="7" name="图片 7" descr="Preterm Birth Funnel plot and Egger tes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reterm Birth Funnel plot and Egger test_01"/>
                    <pic:cNvPicPr>
                      <a:picLocks noChangeAspect="1"/>
                    </pic:cNvPicPr>
                  </pic:nvPicPr>
                  <pic:blipFill>
                    <a:blip r:embed="rId5"/>
                    <a:srcRect t="23641" b="907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38B5">
      <w:pPr>
        <w:rPr>
          <w:rFonts w:ascii="Times New Roman" w:hAnsi="Times New Roman" w:eastAsia="宋体" w:cs="Times New Roman"/>
          <w:color w:val="000000"/>
          <w:szCs w:val="21"/>
        </w:rPr>
      </w:pPr>
    </w:p>
    <w:p w14:paraId="66AF3BB0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Supplementary Fig.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Segoe UI" w:cs="Times New Roman"/>
          <w:color w:val="000000"/>
          <w:szCs w:val="21"/>
        </w:rPr>
        <w:t>Funnel plot and Egger's test in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Preterm birth</w:t>
      </w:r>
    </w:p>
    <w:p w14:paraId="557FE90C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26FB228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85A0A54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751A4BD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12A0CF0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8D2F94D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6523676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64AD312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9A5E476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4E81CE4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482ADB1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6C9052B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BA3152E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254C304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3F2EC25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3A72165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108AFA3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8A46939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A1B514C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596F1BA">
      <w:pPr>
        <w:rPr>
          <w:spacing w:val="-1"/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Funnel plot of </w:t>
      </w:r>
      <w:r>
        <w:rPr>
          <w:spacing w:val="-1"/>
        </w:rPr>
        <w:t>placental abruption</w:t>
      </w:r>
    </w:p>
    <w:p w14:paraId="79718784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22570" cy="3758565"/>
            <wp:effectExtent l="0" t="0" r="0" b="0"/>
            <wp:docPr id="3" name="图片 3" descr="胎盘早剥 Funnel plo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胎盘早剥 Funnel plot_0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6000"/>
                    </a:blip>
                    <a:srcRect l="-36" t="23683" r="-97" b="23125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C6D6">
      <w:pPr>
        <w:rPr>
          <w:spacing w:val="-1"/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Supplementary Fig.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Segoe UI" w:cs="Times New Roman"/>
          <w:color w:val="000000"/>
          <w:szCs w:val="21"/>
        </w:rPr>
        <w:t>Funnel plot in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spacing w:val="-1"/>
        </w:rPr>
        <w:t>placental abruption</w:t>
      </w:r>
    </w:p>
    <w:p w14:paraId="7C6B8050">
      <w:pPr>
        <w:rPr>
          <w:spacing w:val="-1"/>
        </w:rPr>
      </w:pPr>
    </w:p>
    <w:p w14:paraId="07A6A4CE">
      <w:pPr>
        <w:rPr>
          <w:spacing w:val="-1"/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Funnel plot of </w:t>
      </w:r>
      <w:r>
        <w:rPr>
          <w:spacing w:val="-1"/>
        </w:rPr>
        <w:t>Caesarean</w:t>
      </w:r>
      <w:r>
        <w:rPr>
          <w:spacing w:val="29"/>
        </w:rPr>
        <w:t xml:space="preserve"> </w:t>
      </w:r>
      <w:r>
        <w:rPr>
          <w:spacing w:val="-1"/>
        </w:rPr>
        <w:t>section</w:t>
      </w:r>
    </w:p>
    <w:p w14:paraId="749D5F0C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89550" cy="3758565"/>
            <wp:effectExtent l="0" t="0" r="6350" b="3810"/>
            <wp:docPr id="12" name="图片 12" descr="剖宫产 Funnel plot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剖宫产 Funnel plot_0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5366">
      <w:pPr>
        <w:rPr>
          <w:spacing w:val="-1"/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Supplementary Fig.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Segoe UI" w:cs="Times New Roman"/>
          <w:color w:val="000000"/>
          <w:szCs w:val="21"/>
        </w:rPr>
        <w:t>Funnel plot in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spacing w:val="-1"/>
        </w:rPr>
        <w:t>Caesarean</w:t>
      </w:r>
      <w:r>
        <w:rPr>
          <w:spacing w:val="29"/>
        </w:rPr>
        <w:t xml:space="preserve"> </w:t>
      </w:r>
      <w:r>
        <w:rPr>
          <w:spacing w:val="-1"/>
        </w:rPr>
        <w:t>section</w:t>
      </w:r>
    </w:p>
    <w:p w14:paraId="69CAAC39">
      <w:pPr>
        <w:rPr>
          <w:spacing w:val="-1"/>
        </w:rPr>
      </w:pPr>
    </w:p>
    <w:p w14:paraId="5019CBC5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Funnel plot of still birth</w:t>
      </w:r>
    </w:p>
    <w:p w14:paraId="0DA37B91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E778D5D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84470" cy="3469640"/>
            <wp:effectExtent l="0" t="0" r="0" b="0"/>
            <wp:docPr id="13" name="图片 13" descr="死产Funnel plot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死产Funnel plot_01"/>
                    <pic:cNvPicPr/>
                  </pic:nvPicPr>
                  <pic:blipFill>
                    <a:blip r:embed="rId8"/>
                    <a:srcRect l="-145" t="24683" r="-96" b="2580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617B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Supplementary Fig.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Segoe UI" w:cs="Times New Roman"/>
          <w:color w:val="000000"/>
          <w:szCs w:val="21"/>
        </w:rPr>
        <w:t>Funnel plot in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still birth</w:t>
      </w:r>
    </w:p>
    <w:p w14:paraId="0EBD23B1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C10931F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Funnel plot of </w:t>
      </w:r>
      <w:r>
        <w:t>low birth weight</w:t>
      </w:r>
    </w:p>
    <w:p w14:paraId="7218CACD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86375" cy="3757295"/>
            <wp:effectExtent l="0" t="0" r="0" b="0"/>
            <wp:docPr id="14" name="图片 14" descr="低出生体重Funnel plo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低出生体重Funnel plot_01"/>
                    <pic:cNvPicPr>
                      <a:picLocks noChangeAspect="1"/>
                    </pic:cNvPicPr>
                  </pic:nvPicPr>
                  <pic:blipFill>
                    <a:blip r:embed="rId9"/>
                    <a:srcRect l="-277" t="22128" b="2425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0266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Supplementary Fig.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Segoe UI" w:cs="Times New Roman"/>
          <w:color w:val="000000"/>
          <w:szCs w:val="21"/>
        </w:rPr>
        <w:t>Funnel plot in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t>low birth weight</w:t>
      </w:r>
    </w:p>
    <w:p w14:paraId="7E42304A">
      <w:pP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938F715">
      <w:pPr>
        <w:pStyle w:val="3"/>
        <w:spacing w:before="61" w:line="186" w:lineRule="auto"/>
        <w:ind w:left="31"/>
      </w:pPr>
      <w:r>
        <w:rPr>
          <w:b/>
          <w:bCs/>
          <w:spacing w:val="-2"/>
        </w:rPr>
        <w:t>Sensitivity analysis</w:t>
      </w:r>
    </w:p>
    <w:p w14:paraId="50788B0C">
      <w:pPr>
        <w:pStyle w:val="3"/>
        <w:spacing w:before="161" w:line="279" w:lineRule="auto"/>
        <w:ind w:left="25" w:right="770" w:hanging="9"/>
        <w:rPr>
          <w:position w:val="-110"/>
        </w:rPr>
      </w:pPr>
      <w:r>
        <w:t>We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robustness</w:t>
      </w:r>
      <w:r>
        <w:rPr>
          <w:spacing w:val="1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rPr>
          <w:rFonts w:hint="eastAsia" w:eastAsia="宋体"/>
          <w:spacing w:val="-25"/>
          <w:lang w:eastAsia="zh-CN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>-</w:t>
      </w:r>
      <w:r>
        <w:t>analysis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8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 xml:space="preserve">by </w:t>
      </w:r>
      <w:r>
        <w:rPr>
          <w:spacing w:val="-1"/>
        </w:rPr>
        <w:t>excluding each study</w:t>
      </w:r>
      <w:r>
        <w:rPr>
          <w:spacing w:val="21"/>
        </w:rPr>
        <w:t xml:space="preserve"> </w:t>
      </w:r>
      <w:r>
        <w:rPr>
          <w:spacing w:val="-2"/>
        </w:rPr>
        <w:t>in turn.</w:t>
      </w:r>
    </w:p>
    <w:p w14:paraId="43F15846">
      <w:pPr>
        <w:rPr>
          <w:rFonts w:hint="eastAsia" w:eastAsiaTheme="minorEastAsia"/>
          <w:position w:val="-110"/>
          <w:lang w:eastAsia="zh-CN"/>
        </w:rPr>
      </w:pPr>
      <w:r>
        <w:rPr>
          <w:rFonts w:hint="eastAsia" w:eastAsiaTheme="minorEastAsia"/>
          <w:position w:val="-110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8" name="图片 8" descr="PE 敏感性分析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E 敏感性分析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F13B">
      <w:pPr>
        <w:pStyle w:val="3"/>
        <w:spacing w:before="178" w:line="190" w:lineRule="auto"/>
        <w:ind w:left="18"/>
        <w:outlineLvl w:val="0"/>
        <w:rPr>
          <w:position w:val="-110"/>
        </w:rPr>
      </w:pPr>
      <w:r>
        <w:t xml:space="preserve">Supplementary Fig. </w:t>
      </w:r>
      <w:r>
        <w:rPr>
          <w:rFonts w:hint="eastAsia" w:eastAsia="宋体"/>
          <w:lang w:val="en-US" w:eastAsia="zh-CN"/>
        </w:rPr>
        <w:t>7</w:t>
      </w:r>
      <w:r>
        <w:t>.</w:t>
      </w:r>
      <w:r>
        <w:rPr>
          <w:spacing w:val="30"/>
        </w:rPr>
        <w:t xml:space="preserve"> </w:t>
      </w:r>
      <w:r>
        <w:t>Sensitivity analysis for the risk</w:t>
      </w:r>
      <w:r>
        <w:rPr>
          <w:spacing w:val="-1"/>
        </w:rPr>
        <w:t xml:space="preserve"> of</w:t>
      </w:r>
      <w:r>
        <w:rPr>
          <w:rFonts w:hint="eastAsia" w:eastAsia="宋体"/>
          <w:spacing w:val="-1"/>
          <w:lang w:eastAsia="zh-CN"/>
        </w:rPr>
        <w:t xml:space="preserve"> </w:t>
      </w:r>
      <w:r>
        <w:rPr>
          <w:spacing w:val="-36"/>
        </w:rPr>
        <w:t xml:space="preserve"> </w:t>
      </w:r>
      <w:r>
        <w:rPr>
          <w:spacing w:val="-1"/>
        </w:rPr>
        <w:t>PE: frozen</w:t>
      </w:r>
      <w:r>
        <w:rPr>
          <w:spacing w:val="9"/>
        </w:rPr>
        <w:t xml:space="preserve"> </w:t>
      </w:r>
      <w:r>
        <w:rPr>
          <w:spacing w:val="-1"/>
        </w:rPr>
        <w:t>ET vs</w:t>
      </w:r>
      <w:r>
        <w:rPr>
          <w:spacing w:val="15"/>
        </w:rPr>
        <w:t xml:space="preserve"> </w:t>
      </w:r>
      <w:r>
        <w:rPr>
          <w:spacing w:val="-1"/>
        </w:rPr>
        <w:t>fresh ET</w:t>
      </w:r>
    </w:p>
    <w:p w14:paraId="74FA287A">
      <w:pPr>
        <w:pStyle w:val="3"/>
        <w:spacing w:before="178" w:line="190" w:lineRule="auto"/>
        <w:ind w:left="18"/>
        <w:outlineLvl w:val="0"/>
        <w:rPr>
          <w:rFonts w:hint="eastAsia" w:eastAsia="宋体"/>
          <w:position w:val="-110"/>
          <w:lang w:eastAsia="zh-CN"/>
        </w:rPr>
      </w:pPr>
      <w:r>
        <w:rPr>
          <w:rFonts w:hint="eastAsia" w:eastAsia="宋体"/>
          <w:position w:val="-110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11" name="图片 11" descr="Preterm Birth Sensitivity analysi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reterm Birth Sensitivity analysis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283F">
      <w:pPr>
        <w:pStyle w:val="3"/>
        <w:spacing w:before="176" w:line="190" w:lineRule="auto"/>
        <w:ind w:left="18"/>
        <w:outlineLvl w:val="0"/>
        <w:rPr>
          <w:position w:val="-110"/>
        </w:rPr>
      </w:pPr>
      <w:r>
        <w:t>Supplementary Fig.</w:t>
      </w:r>
      <w:r>
        <w:rPr>
          <w:spacing w:val="50"/>
          <w:w w:val="101"/>
        </w:rPr>
        <w:t xml:space="preserve"> </w:t>
      </w:r>
      <w:r>
        <w:rPr>
          <w:rFonts w:hint="eastAsia" w:eastAsia="宋体"/>
          <w:lang w:val="en-US" w:eastAsia="zh-CN"/>
        </w:rPr>
        <w:t>8</w:t>
      </w:r>
      <w:r>
        <w:t>.</w:t>
      </w:r>
      <w:r>
        <w:rPr>
          <w:spacing w:val="28"/>
          <w:w w:val="101"/>
        </w:rPr>
        <w:t xml:space="preserve"> </w:t>
      </w:r>
      <w:r>
        <w:t xml:space="preserve">Sensitivity analysis for </w:t>
      </w:r>
      <w:r>
        <w:rPr>
          <w:spacing w:val="-1"/>
        </w:rPr>
        <w:t>the risk of</w:t>
      </w:r>
      <w:r>
        <w:rPr>
          <w:rFonts w:hint="eastAsia" w:eastAsia="宋体"/>
          <w:spacing w:val="-1"/>
          <w:lang w:eastAsia="zh-CN"/>
        </w:rPr>
        <w:t xml:space="preserve"> </w:t>
      </w:r>
      <w:r>
        <w:rPr>
          <w:spacing w:val="-42"/>
        </w:rPr>
        <w:t xml:space="preserve"> </w:t>
      </w:r>
      <w:r>
        <w:rPr>
          <w:rFonts w:hint="eastAsia" w:eastAsia="宋体"/>
          <w:spacing w:val="-42"/>
          <w:lang w:eastAsia="zh-CN"/>
        </w:rPr>
        <w:t xml:space="preserve"> </w:t>
      </w:r>
      <w:r>
        <w:rPr>
          <w:spacing w:val="-1"/>
        </w:rPr>
        <w:t>preterm birth: frozen ET vs fresh ET</w:t>
      </w:r>
    </w:p>
    <w:p w14:paraId="4F1422E3">
      <w:pPr>
        <w:pStyle w:val="3"/>
        <w:spacing w:before="176" w:line="190" w:lineRule="auto"/>
        <w:ind w:left="18"/>
        <w:outlineLvl w:val="0"/>
        <w:rPr>
          <w:position w:val="-110"/>
        </w:rPr>
      </w:pPr>
      <w:r>
        <w:drawing>
          <wp:inline distT="0" distB="0" distL="114300" distR="114300">
            <wp:extent cx="5271770" cy="3484880"/>
            <wp:effectExtent l="0" t="0" r="5080" b="127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2280">
      <w:pPr>
        <w:pStyle w:val="3"/>
        <w:spacing w:before="176" w:line="190" w:lineRule="auto"/>
        <w:ind w:left="18"/>
        <w:outlineLvl w:val="0"/>
        <w:rPr>
          <w:position w:val="-110"/>
        </w:rPr>
      </w:pPr>
      <w:r>
        <w:t>Supplementary Fig.</w:t>
      </w:r>
      <w:r>
        <w:rPr>
          <w:spacing w:val="51"/>
        </w:rPr>
        <w:t xml:space="preserve"> </w:t>
      </w:r>
      <w:r>
        <w:rPr>
          <w:rFonts w:hint="eastAsia" w:eastAsia="宋体"/>
          <w:lang w:val="en-US" w:eastAsia="zh-CN"/>
        </w:rPr>
        <w:t>9</w:t>
      </w:r>
      <w:r>
        <w:t>.</w:t>
      </w:r>
      <w:r>
        <w:rPr>
          <w:spacing w:val="27"/>
        </w:rPr>
        <w:t xml:space="preserve"> </w:t>
      </w:r>
      <w:r>
        <w:t>Sensitivit</w:t>
      </w:r>
      <w:r>
        <w:rPr>
          <w:spacing w:val="-1"/>
        </w:rPr>
        <w:t>y analysis for the risk of</w:t>
      </w:r>
      <w:r>
        <w:rPr>
          <w:spacing w:val="-46"/>
        </w:rPr>
        <w:t xml:space="preserve"> </w:t>
      </w:r>
      <w:r>
        <w:rPr>
          <w:rFonts w:hint="eastAsia" w:eastAsia="宋体"/>
          <w:spacing w:val="-46"/>
          <w:lang w:eastAsia="zh-CN"/>
        </w:rPr>
        <w:t xml:space="preserve">  </w:t>
      </w:r>
      <w:r>
        <w:rPr>
          <w:spacing w:val="-1"/>
        </w:rPr>
        <w:t>placental abruption: frozen ET vs</w:t>
      </w:r>
      <w:r>
        <w:rPr>
          <w:spacing w:val="17"/>
          <w:w w:val="101"/>
        </w:rPr>
        <w:t xml:space="preserve"> </w:t>
      </w:r>
      <w:r>
        <w:rPr>
          <w:spacing w:val="-1"/>
        </w:rPr>
        <w:t>fresh ET</w:t>
      </w:r>
    </w:p>
    <w:p w14:paraId="0BBE24F9">
      <w:pPr>
        <w:pStyle w:val="3"/>
        <w:spacing w:before="176" w:line="190" w:lineRule="auto"/>
        <w:ind w:left="18"/>
        <w:outlineLvl w:val="0"/>
        <w:rPr>
          <w:position w:val="-110"/>
        </w:rPr>
      </w:pPr>
      <w:r>
        <w:drawing>
          <wp:inline distT="0" distB="0" distL="114300" distR="114300">
            <wp:extent cx="5265420" cy="3505835"/>
            <wp:effectExtent l="0" t="0" r="1905" b="889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032A">
      <w:pPr>
        <w:pStyle w:val="3"/>
        <w:spacing w:before="176" w:line="190" w:lineRule="auto"/>
        <w:ind w:left="18"/>
        <w:outlineLvl w:val="0"/>
        <w:rPr>
          <w:position w:val="-110"/>
        </w:rPr>
      </w:pPr>
      <w:r>
        <w:rPr>
          <w:spacing w:val="-1"/>
        </w:rPr>
        <w:t>Supplementary Fig.</w:t>
      </w:r>
      <w:r>
        <w:rPr>
          <w:spacing w:val="51"/>
          <w:w w:val="101"/>
        </w:rPr>
        <w:t xml:space="preserve"> </w:t>
      </w:r>
      <w:r>
        <w:rPr>
          <w:rFonts w:hint="eastAsia" w:eastAsia="宋体"/>
          <w:spacing w:val="51"/>
          <w:w w:val="101"/>
          <w:lang w:val="en-US" w:eastAsia="zh-CN"/>
        </w:rPr>
        <w:t>10</w:t>
      </w:r>
      <w:r>
        <w:rPr>
          <w:spacing w:val="-1"/>
        </w:rPr>
        <w:t>.</w:t>
      </w:r>
      <w:r>
        <w:rPr>
          <w:spacing w:val="28"/>
          <w:w w:val="101"/>
        </w:rPr>
        <w:t xml:space="preserve"> </w:t>
      </w:r>
      <w:r>
        <w:rPr>
          <w:spacing w:val="-1"/>
        </w:rPr>
        <w:t>Sensitivity analysis for the risk of</w:t>
      </w:r>
      <w:r>
        <w:rPr>
          <w:rFonts w:hint="eastAsia" w:eastAsia="宋体"/>
          <w:spacing w:val="-1"/>
          <w:lang w:eastAsia="zh-CN"/>
        </w:rPr>
        <w:t xml:space="preserve"> </w:t>
      </w:r>
      <w:r>
        <w:rPr>
          <w:spacing w:val="-1"/>
        </w:rPr>
        <w:t>Caesarean section: frozen ET vs</w:t>
      </w:r>
      <w:r>
        <w:rPr>
          <w:spacing w:val="16"/>
        </w:rPr>
        <w:t xml:space="preserve"> </w:t>
      </w:r>
      <w:r>
        <w:rPr>
          <w:spacing w:val="-1"/>
        </w:rPr>
        <w:t>fresh</w:t>
      </w:r>
      <w:r>
        <w:rPr>
          <w:spacing w:val="7"/>
        </w:rPr>
        <w:t xml:space="preserve"> </w:t>
      </w:r>
      <w:r>
        <w:rPr>
          <w:spacing w:val="-1"/>
        </w:rPr>
        <w:t>ET</w:t>
      </w:r>
    </w:p>
    <w:p w14:paraId="4CD3DB15">
      <w:pPr>
        <w:pStyle w:val="3"/>
        <w:spacing w:before="176" w:line="190" w:lineRule="auto"/>
        <w:ind w:left="18"/>
        <w:outlineLvl w:val="0"/>
        <w:rPr>
          <w:position w:val="-110"/>
        </w:rPr>
      </w:pPr>
      <w:r>
        <w:drawing>
          <wp:inline distT="0" distB="0" distL="114300" distR="114300">
            <wp:extent cx="5265420" cy="3448050"/>
            <wp:effectExtent l="0" t="0" r="190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3903">
      <w:pPr>
        <w:pStyle w:val="3"/>
        <w:spacing w:before="176" w:line="190" w:lineRule="auto"/>
        <w:ind w:left="23"/>
        <w:outlineLvl w:val="0"/>
        <w:rPr>
          <w:spacing w:val="-1"/>
        </w:rPr>
      </w:pPr>
      <w:r>
        <w:t>Supplementary Fig.</w:t>
      </w:r>
      <w:r>
        <w:rPr>
          <w:spacing w:val="50"/>
        </w:rPr>
        <w:t xml:space="preserve"> </w:t>
      </w:r>
      <w:r>
        <w:rPr>
          <w:rFonts w:hint="eastAsia" w:eastAsia="宋体"/>
          <w:spacing w:val="50"/>
          <w:lang w:val="en-US" w:eastAsia="zh-CN"/>
        </w:rPr>
        <w:t>11</w:t>
      </w:r>
      <w:r>
        <w:t>.</w:t>
      </w:r>
      <w:r>
        <w:rPr>
          <w:spacing w:val="27"/>
        </w:rPr>
        <w:t xml:space="preserve"> </w:t>
      </w:r>
      <w:r>
        <w:t xml:space="preserve">Sensitivity analysis </w:t>
      </w:r>
      <w:r>
        <w:rPr>
          <w:spacing w:val="-1"/>
        </w:rPr>
        <w:t>for the risk of</w:t>
      </w:r>
      <w:r>
        <w:rPr>
          <w:rFonts w:hint="eastAsia" w:eastAsia="宋体"/>
          <w:spacing w:val="-1"/>
          <w:lang w:eastAsia="zh-CN"/>
        </w:rPr>
        <w:t xml:space="preserve"> </w:t>
      </w:r>
      <w:r>
        <w:rPr>
          <w:spacing w:val="-1"/>
        </w:rPr>
        <w:t>still</w:t>
      </w:r>
      <w:r>
        <w:rPr>
          <w:rFonts w:hint="eastAsia" w:eastAsia="宋体"/>
          <w:spacing w:val="-1"/>
          <w:lang w:eastAsia="zh-CN"/>
        </w:rPr>
        <w:t xml:space="preserve"> </w:t>
      </w:r>
      <w:r>
        <w:rPr>
          <w:spacing w:val="-1"/>
        </w:rPr>
        <w:t>birth: frozen ET vs</w:t>
      </w:r>
      <w:r>
        <w:rPr>
          <w:spacing w:val="15"/>
          <w:w w:val="101"/>
        </w:rPr>
        <w:t xml:space="preserve"> </w:t>
      </w:r>
      <w:r>
        <w:rPr>
          <w:spacing w:val="-1"/>
        </w:rPr>
        <w:t>fresh ET</w:t>
      </w:r>
    </w:p>
    <w:p w14:paraId="3713F90C">
      <w:pPr>
        <w:pStyle w:val="3"/>
        <w:spacing w:before="176" w:line="190" w:lineRule="auto"/>
        <w:ind w:left="23"/>
        <w:outlineLvl w:val="0"/>
        <w:rPr>
          <w:position w:val="-110"/>
        </w:rPr>
      </w:pPr>
      <w:r>
        <w:drawing>
          <wp:inline distT="0" distB="0" distL="114300" distR="114300">
            <wp:extent cx="5266055" cy="3469640"/>
            <wp:effectExtent l="0" t="0" r="1270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C746">
      <w:pPr>
        <w:pStyle w:val="3"/>
        <w:spacing w:before="176" w:line="190" w:lineRule="auto"/>
        <w:ind w:left="18"/>
        <w:outlineLvl w:val="0"/>
      </w:pPr>
      <w:r>
        <w:t>Supplementary Fig.</w:t>
      </w:r>
      <w:r>
        <w:rPr>
          <w:spacing w:val="51"/>
        </w:rPr>
        <w:t xml:space="preserve"> </w:t>
      </w:r>
      <w:r>
        <w:rPr>
          <w:rFonts w:hint="eastAsia" w:eastAsia="宋体"/>
          <w:lang w:val="en-US" w:eastAsia="zh-CN"/>
        </w:rPr>
        <w:t>12</w:t>
      </w:r>
      <w:r>
        <w:t>.</w:t>
      </w:r>
      <w:r>
        <w:rPr>
          <w:spacing w:val="27"/>
        </w:rPr>
        <w:t xml:space="preserve"> </w:t>
      </w:r>
      <w:r>
        <w:t>Sensitivity analy</w:t>
      </w:r>
      <w:r>
        <w:rPr>
          <w:spacing w:val="-1"/>
        </w:rPr>
        <w:t>sis for the risk of</w:t>
      </w:r>
      <w:r>
        <w:rPr>
          <w:rFonts w:hint="eastAsia" w:eastAsia="宋体"/>
          <w:spacing w:val="-1"/>
          <w:lang w:eastAsia="zh-CN"/>
        </w:rPr>
        <w:t xml:space="preserve"> </w:t>
      </w:r>
      <w:r>
        <w:rPr>
          <w:spacing w:val="-1"/>
        </w:rPr>
        <w:t>low birth weight: frozen ET vs</w:t>
      </w:r>
      <w:r>
        <w:rPr>
          <w:spacing w:val="8"/>
        </w:rPr>
        <w:t xml:space="preserve"> </w:t>
      </w:r>
      <w:r>
        <w:rPr>
          <w:spacing w:val="-1"/>
        </w:rPr>
        <w:t>fresh</w:t>
      </w:r>
      <w:r>
        <w:rPr>
          <w:spacing w:val="12"/>
        </w:rPr>
        <w:t xml:space="preserve"> </w:t>
      </w:r>
      <w:r>
        <w:rPr>
          <w:spacing w:val="-1"/>
        </w:rPr>
        <w:t>ET</w:t>
      </w:r>
    </w:p>
    <w:p w14:paraId="262C8C69">
      <w:pPr>
        <w:pStyle w:val="3"/>
        <w:spacing w:before="176" w:line="190" w:lineRule="auto"/>
        <w:ind w:left="23"/>
        <w:outlineLvl w:val="0"/>
        <w:rPr>
          <w:position w:val="-110"/>
        </w:rPr>
      </w:pPr>
    </w:p>
    <w:p w14:paraId="54EEFC59">
      <w:pPr>
        <w:pStyle w:val="3"/>
        <w:spacing w:before="176" w:line="190" w:lineRule="auto"/>
        <w:ind w:left="18"/>
        <w:outlineLvl w:val="0"/>
        <w:rPr>
          <w:position w:val="-110"/>
        </w:rPr>
      </w:pPr>
    </w:p>
    <w:p w14:paraId="101841AD">
      <w:pPr>
        <w:rPr>
          <w:position w:val="-11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4F39EB"/>
    <w:rsid w:val="001D7CFA"/>
    <w:rsid w:val="00900577"/>
    <w:rsid w:val="00920750"/>
    <w:rsid w:val="00A519E1"/>
    <w:rsid w:val="0317189E"/>
    <w:rsid w:val="0B8E7D66"/>
    <w:rsid w:val="0C5B233E"/>
    <w:rsid w:val="0DE6245C"/>
    <w:rsid w:val="11F72B09"/>
    <w:rsid w:val="18E31CCF"/>
    <w:rsid w:val="1F17089B"/>
    <w:rsid w:val="1F2B3DF2"/>
    <w:rsid w:val="24734C0E"/>
    <w:rsid w:val="24AC5839"/>
    <w:rsid w:val="2E4F39EB"/>
    <w:rsid w:val="3B0E03F8"/>
    <w:rsid w:val="3D3C1506"/>
    <w:rsid w:val="44FC1BC5"/>
    <w:rsid w:val="477E6905"/>
    <w:rsid w:val="4E8674BB"/>
    <w:rsid w:val="512B467A"/>
    <w:rsid w:val="516D3625"/>
    <w:rsid w:val="52FF1C97"/>
    <w:rsid w:val="53AB0A82"/>
    <w:rsid w:val="577F009D"/>
    <w:rsid w:val="637649C5"/>
    <w:rsid w:val="671A1CD1"/>
    <w:rsid w:val="74275AAB"/>
    <w:rsid w:val="754058FA"/>
    <w:rsid w:val="760103A3"/>
    <w:rsid w:val="783B448C"/>
    <w:rsid w:val="7A342259"/>
    <w:rsid w:val="7E4C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Times New Roman" w:hAnsi="Times New Roman" w:eastAsia="Times New Roman" w:cs="Times New Roman"/>
      <w:szCs w:val="21"/>
      <w:lang w:eastAsia="en-US"/>
    </w:rPr>
  </w:style>
  <w:style w:type="paragraph" w:styleId="4">
    <w:name w:val="toc 1"/>
    <w:basedOn w:val="1"/>
    <w:qFormat/>
    <w:uiPriority w:val="0"/>
    <w:pPr>
      <w:tabs>
        <w:tab w:val="right" w:leader="dot" w:pos="8296"/>
      </w:tabs>
      <w:spacing w:before="240" w:after="120" w:line="360" w:lineRule="auto"/>
      <w:jc w:val="left"/>
    </w:pPr>
    <w:rPr>
      <w:rFonts w:ascii="等线" w:hAnsi="等线" w:eastAsia="宋体" w:cs="Times New Roman"/>
      <w:bCs/>
      <w:szCs w:val="20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图目录"/>
    <w:basedOn w:val="1"/>
    <w:qFormat/>
    <w:uiPriority w:val="0"/>
    <w:pPr>
      <w:widowControl/>
      <w:jc w:val="center"/>
    </w:pPr>
    <w:rPr>
      <w:rFonts w:hint="eastAsia" w:ascii="黑体" w:hAnsi="黑体" w:eastAsia="黑体" w:cs="Times New Roman"/>
      <w:color w:val="000000"/>
      <w:kern w:val="0"/>
      <w:szCs w:val="21"/>
    </w:rPr>
  </w:style>
  <w:style w:type="paragraph" w:customStyle="1" w:styleId="9">
    <w:name w:val="表目录"/>
    <w:basedOn w:val="1"/>
    <w:qFormat/>
    <w:uiPriority w:val="0"/>
    <w:pPr>
      <w:widowControl/>
      <w:ind w:firstLine="420"/>
      <w:jc w:val="center"/>
    </w:pPr>
    <w:rPr>
      <w:rFonts w:hint="eastAsia" w:ascii="黑体" w:hAnsi="黑体" w:eastAsia="黑体" w:cs="Times New Roman"/>
      <w:color w:val="000000"/>
      <w:kern w:val="0"/>
      <w:szCs w:val="21"/>
    </w:rPr>
  </w:style>
  <w:style w:type="paragraph" w:customStyle="1" w:styleId="10">
    <w:name w:val="图目录1"/>
    <w:basedOn w:val="1"/>
    <w:qFormat/>
    <w:uiPriority w:val="0"/>
    <w:pPr>
      <w:autoSpaceDE w:val="0"/>
      <w:autoSpaceDN w:val="0"/>
      <w:adjustRightInd w:val="0"/>
      <w:spacing w:line="360" w:lineRule="auto"/>
      <w:ind w:firstLine="420" w:firstLineChars="200"/>
      <w:jc w:val="center"/>
    </w:pPr>
    <w:rPr>
      <w:rFonts w:hint="eastAsia" w:ascii="宋体" w:hAnsi="宋体" w:eastAsia="黑体" w:cs="Times New Roman"/>
      <w:szCs w:val="21"/>
    </w:rPr>
  </w:style>
  <w:style w:type="paragraph" w:customStyle="1" w:styleId="11">
    <w:name w:val="表目录1"/>
    <w:basedOn w:val="1"/>
    <w:qFormat/>
    <w:uiPriority w:val="0"/>
    <w:pPr>
      <w:adjustRightInd w:val="0"/>
      <w:snapToGrid w:val="0"/>
      <w:spacing w:line="360" w:lineRule="auto"/>
      <w:ind w:firstLine="420" w:firstLineChars="200"/>
      <w:jc w:val="center"/>
    </w:pPr>
    <w:rPr>
      <w:rFonts w:hint="eastAsia" w:ascii="Times New Roman" w:hAnsi="Times New Roman" w:eastAsia="黑体" w:cs="Times New Roman"/>
      <w:color w:val="000000"/>
      <w:szCs w:val="21"/>
      <w14:textFill>
        <w14:solidFill>
          <w14:srgbClr w14:val="000000">
            <w14:lumMod w14:val="85000"/>
            <w14:lumOff w14:val="15000"/>
          </w14:srgb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289</Words>
  <Characters>1539</Characters>
  <Lines>13</Lines>
  <Paragraphs>3</Paragraphs>
  <TotalTime>82</TotalTime>
  <ScaleCrop>false</ScaleCrop>
  <LinksUpToDate>false</LinksUpToDate>
  <CharactersWithSpaces>1810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2026-03-09T00:24:00Z</dcterms:created>
  <dc:creator>黎明</dc:creator>
  <cp:lastModifiedBy>黎明</cp:lastModifiedBy>
  <dcterms:modified xsi:type="dcterms:W3CDTF">2026-06-04T01:44:12Z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DB27F7B1499A41B792754F2E16E3F001_13</vt:lpwstr>
  </property>
  <property fmtid="{D5CDD505-2E9C-101B-9397-08002B2CF9AE}" pid="4" name="KSOTemplateDocerSaveRecord">
    <vt:lpwstr>eyJoZGlkIjoiMjM5NzQyNzZmOTIxMDYwNjk4OTZmNWNhNzE4NjE3ODEiLCJ1c2VySWQiOiIyOTE4MDM1MjIifQ==</vt:lpwstr>
  </property>
  <property fmtid="{D5CDD505-2E9C-101B-9397-08002B2CF9AE}" pid="5" name="GrammarlyDocumentId">
    <vt:lpwstr>290abd04-5760-400a-ac69-d5bcb003609f</vt:lpwstr>
  </property>
</Properties>
</file>